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DE2C0A" w14:textId="77777777" w:rsidR="00F724FB" w:rsidRPr="00F724FB" w:rsidRDefault="00F724FB" w:rsidP="00F724FB">
      <w:pPr>
        <w:spacing w:before="100" w:beforeAutospacing="1" w:after="100" w:afterAutospacing="1"/>
        <w:rPr>
          <w:rFonts w:ascii="Times New Roman" w:eastAsia="Times New Roman" w:hAnsi="Times New Roman" w:cs="Times New Roman"/>
          <w:lang w:eastAsia="en-GB"/>
        </w:rPr>
      </w:pPr>
      <w:r w:rsidRPr="00F724FB">
        <w:rPr>
          <w:rFonts w:ascii="NimbusSanL" w:eastAsia="Times New Roman" w:hAnsi="NimbusSanL" w:cs="Times New Roman"/>
          <w:sz w:val="28"/>
          <w:szCs w:val="28"/>
          <w:lang w:eastAsia="en-GB"/>
        </w:rPr>
        <w:t xml:space="preserve">Background </w:t>
      </w:r>
    </w:p>
    <w:p w14:paraId="444C7325" w14:textId="77777777" w:rsidR="00F724FB" w:rsidRPr="00F724FB" w:rsidRDefault="00F724FB" w:rsidP="00F724FB">
      <w:pPr>
        <w:spacing w:before="100" w:beforeAutospacing="1" w:after="100" w:afterAutospacing="1"/>
        <w:rPr>
          <w:rFonts w:ascii="Times New Roman" w:eastAsia="Times New Roman" w:hAnsi="Times New Roman" w:cs="Times New Roman"/>
          <w:lang w:eastAsia="en-GB"/>
        </w:rPr>
      </w:pPr>
      <w:r w:rsidRPr="00F724FB">
        <w:rPr>
          <w:rFonts w:ascii="NimbusSanL" w:eastAsia="Times New Roman" w:hAnsi="NimbusSanL" w:cs="Times New Roman"/>
          <w:lang w:eastAsia="en-GB"/>
        </w:rPr>
        <w:t xml:space="preserve">Over the course of this module you have met a range of novel interaction technologies including </w:t>
      </w:r>
    </w:p>
    <w:p w14:paraId="2C688C0F" w14:textId="77777777" w:rsidR="00F724FB" w:rsidRPr="00F724FB" w:rsidRDefault="00F724FB" w:rsidP="00F724FB">
      <w:pPr>
        <w:spacing w:before="100" w:beforeAutospacing="1" w:after="100" w:afterAutospacing="1"/>
        <w:rPr>
          <w:rFonts w:ascii="NimbusSanL" w:eastAsia="Times New Roman" w:hAnsi="NimbusSanL" w:cs="Times New Roman"/>
          <w:lang w:eastAsia="en-GB"/>
        </w:rPr>
      </w:pPr>
      <w:r w:rsidRPr="00F724FB">
        <w:rPr>
          <w:rFonts w:ascii="CMSY10" w:eastAsia="Times New Roman" w:hAnsi="CMSY10" w:cs="Times New Roman"/>
          <w:lang w:eastAsia="en-GB"/>
        </w:rPr>
        <w:t xml:space="preserve">• </w:t>
      </w:r>
      <w:r w:rsidRPr="00F724FB">
        <w:rPr>
          <w:rFonts w:ascii="NimbusSanL" w:eastAsia="Times New Roman" w:hAnsi="NimbusSanL" w:cs="Times New Roman"/>
          <w:lang w:eastAsia="en-GB"/>
        </w:rPr>
        <w:t xml:space="preserve">Tangible User Interfaces </w:t>
      </w:r>
    </w:p>
    <w:p w14:paraId="43EA217E" w14:textId="4246AD06" w:rsidR="00F724FB" w:rsidRPr="00F724FB" w:rsidRDefault="00F724FB" w:rsidP="00F724FB">
      <w:pPr>
        <w:spacing w:before="100" w:beforeAutospacing="1" w:after="100" w:afterAutospacing="1"/>
        <w:rPr>
          <w:rFonts w:ascii="NimbusSanL" w:eastAsia="Times New Roman" w:hAnsi="NimbusSanL" w:cs="Times New Roman"/>
          <w:lang w:eastAsia="en-GB"/>
        </w:rPr>
      </w:pPr>
      <w:r w:rsidRPr="00F724FB">
        <w:rPr>
          <w:rFonts w:ascii="CMSY10" w:eastAsia="Times New Roman" w:hAnsi="CMSY10" w:cs="Times New Roman"/>
          <w:lang w:eastAsia="en-GB"/>
        </w:rPr>
        <w:t xml:space="preserve">• </w:t>
      </w:r>
      <w:r w:rsidRPr="00F724FB">
        <w:rPr>
          <w:rFonts w:ascii="NimbusSanL" w:eastAsia="Times New Roman" w:hAnsi="NimbusSanL" w:cs="Times New Roman"/>
          <w:lang w:eastAsia="en-GB"/>
        </w:rPr>
        <w:t>Ubiquitous computing</w:t>
      </w:r>
      <w:r w:rsidRPr="00F724FB">
        <w:rPr>
          <w:rFonts w:ascii="NimbusSanL" w:eastAsia="Times New Roman" w:hAnsi="NimbusSanL" w:cs="Times New Roman"/>
          <w:lang w:eastAsia="en-GB"/>
        </w:rPr>
        <w:br/>
      </w:r>
      <w:r w:rsidRPr="00F724FB">
        <w:rPr>
          <w:rFonts w:ascii="CMSY10" w:eastAsia="Times New Roman" w:hAnsi="CMSY10" w:cs="Times New Roman"/>
          <w:lang w:eastAsia="en-GB"/>
        </w:rPr>
        <w:t xml:space="preserve">• </w:t>
      </w:r>
      <w:r w:rsidRPr="00F724FB">
        <w:rPr>
          <w:rFonts w:ascii="NimbusSanL" w:eastAsia="Times New Roman" w:hAnsi="NimbusSanL" w:cs="Times New Roman"/>
          <w:lang w:eastAsia="en-GB"/>
        </w:rPr>
        <w:t>Augmented Reality</w:t>
      </w:r>
      <w:r w:rsidRPr="00F724FB">
        <w:rPr>
          <w:rFonts w:ascii="NimbusSanL" w:eastAsia="Times New Roman" w:hAnsi="NimbusSanL" w:cs="Times New Roman"/>
          <w:lang w:eastAsia="en-GB"/>
        </w:rPr>
        <w:br/>
      </w:r>
      <w:r w:rsidRPr="00F724FB">
        <w:rPr>
          <w:rFonts w:ascii="CMSY10" w:eastAsia="Times New Roman" w:hAnsi="CMSY10" w:cs="Times New Roman"/>
          <w:lang w:eastAsia="en-GB"/>
        </w:rPr>
        <w:t xml:space="preserve">• </w:t>
      </w:r>
      <w:r w:rsidRPr="00F724FB">
        <w:rPr>
          <w:rFonts w:ascii="NimbusSanL" w:eastAsia="Times New Roman" w:hAnsi="NimbusSanL" w:cs="Times New Roman"/>
          <w:lang w:eastAsia="en-GB"/>
        </w:rPr>
        <w:t xml:space="preserve">Haptic interaction </w:t>
      </w:r>
    </w:p>
    <w:p w14:paraId="0C50ED9F" w14:textId="77777777" w:rsidR="00F724FB" w:rsidRPr="00F724FB" w:rsidRDefault="00F724FB" w:rsidP="00F724FB">
      <w:pPr>
        <w:spacing w:before="100" w:beforeAutospacing="1" w:after="100" w:afterAutospacing="1"/>
        <w:rPr>
          <w:rFonts w:ascii="NimbusSanL" w:eastAsia="Times New Roman" w:hAnsi="NimbusSanL" w:cs="Times New Roman"/>
          <w:lang w:eastAsia="en-GB"/>
        </w:rPr>
      </w:pPr>
      <w:r w:rsidRPr="00F724FB">
        <w:rPr>
          <w:rFonts w:ascii="CMSY10" w:eastAsia="Times New Roman" w:hAnsi="CMSY10" w:cs="Times New Roman"/>
          <w:lang w:eastAsia="en-GB"/>
        </w:rPr>
        <w:t xml:space="preserve">• </w:t>
      </w:r>
      <w:r w:rsidRPr="00F724FB">
        <w:rPr>
          <w:rFonts w:ascii="NimbusSanL" w:eastAsia="Times New Roman" w:hAnsi="NimbusSanL" w:cs="Times New Roman"/>
          <w:lang w:eastAsia="en-GB"/>
        </w:rPr>
        <w:t>Wearable technology</w:t>
      </w:r>
    </w:p>
    <w:p w14:paraId="0813AA74" w14:textId="2B12D3B7" w:rsidR="00F724FB" w:rsidRPr="00F724FB" w:rsidRDefault="00F724FB" w:rsidP="00F724FB">
      <w:pPr>
        <w:spacing w:before="100" w:beforeAutospacing="1" w:after="100" w:afterAutospacing="1"/>
        <w:rPr>
          <w:rFonts w:ascii="Times New Roman" w:eastAsia="Times New Roman" w:hAnsi="Times New Roman" w:cs="Times New Roman"/>
          <w:lang w:eastAsia="en-GB"/>
        </w:rPr>
      </w:pPr>
      <w:r w:rsidRPr="00F724FB">
        <w:rPr>
          <w:rFonts w:ascii="NimbusSanL" w:eastAsia="Times New Roman" w:hAnsi="NimbusSanL" w:cs="Times New Roman"/>
          <w:lang w:eastAsia="en-GB"/>
        </w:rPr>
        <w:t xml:space="preserve"> </w:t>
      </w:r>
      <w:r w:rsidRPr="00F724FB">
        <w:rPr>
          <w:rFonts w:ascii="CMSY10" w:eastAsia="Times New Roman" w:hAnsi="CMSY10" w:cs="Times New Roman"/>
          <w:lang w:eastAsia="en-GB"/>
        </w:rPr>
        <w:t xml:space="preserve">• </w:t>
      </w:r>
      <w:r w:rsidRPr="00F724FB">
        <w:rPr>
          <w:rFonts w:ascii="NimbusSanL" w:eastAsia="Times New Roman" w:hAnsi="NimbusSanL" w:cs="Times New Roman"/>
          <w:lang w:eastAsia="en-GB"/>
        </w:rPr>
        <w:t xml:space="preserve">Proxemic Interaction </w:t>
      </w:r>
    </w:p>
    <w:p w14:paraId="757EE926" w14:textId="3079D5DF" w:rsidR="00F724FB" w:rsidRPr="00F724FB" w:rsidRDefault="00F724FB" w:rsidP="00F724FB">
      <w:pPr>
        <w:spacing w:before="100" w:beforeAutospacing="1" w:after="100" w:afterAutospacing="1"/>
        <w:rPr>
          <w:rFonts w:ascii="Times New Roman" w:eastAsia="Times New Roman" w:hAnsi="Times New Roman" w:cs="Times New Roman"/>
          <w:lang w:eastAsia="en-GB"/>
        </w:rPr>
      </w:pPr>
      <w:r w:rsidRPr="00F724FB">
        <w:rPr>
          <w:rFonts w:ascii="NimbusSanL" w:eastAsia="Times New Roman" w:hAnsi="NimbusSanL" w:cs="Times New Roman"/>
          <w:lang w:eastAsia="en-GB"/>
        </w:rPr>
        <w:t xml:space="preserve">In the first two coursework assignments you created solutions to two distinct problem scenarios: </w:t>
      </w:r>
    </w:p>
    <w:p w14:paraId="20C33BCF" w14:textId="77777777" w:rsidR="00F724FB" w:rsidRPr="00F724FB" w:rsidRDefault="00F724FB" w:rsidP="00F724FB">
      <w:pPr>
        <w:spacing w:before="100" w:beforeAutospacing="1" w:after="100" w:afterAutospacing="1"/>
        <w:rPr>
          <w:rFonts w:ascii="Times New Roman" w:eastAsia="Times New Roman" w:hAnsi="Times New Roman" w:cs="Times New Roman"/>
          <w:lang w:eastAsia="en-GB"/>
        </w:rPr>
      </w:pPr>
      <w:r w:rsidRPr="00F724FB">
        <w:rPr>
          <w:rFonts w:ascii="CMSY10" w:eastAsia="Times New Roman" w:hAnsi="CMSY10" w:cs="Times New Roman"/>
          <w:lang w:eastAsia="en-GB"/>
        </w:rPr>
        <w:t xml:space="preserve">• </w:t>
      </w:r>
      <w:r w:rsidRPr="00F724FB">
        <w:rPr>
          <w:rFonts w:ascii="NimbusSanL" w:eastAsia="Times New Roman" w:hAnsi="NimbusSanL" w:cs="Times New Roman"/>
          <w:lang w:eastAsia="en-GB"/>
        </w:rPr>
        <w:t>An interactive educational activity</w:t>
      </w:r>
      <w:r w:rsidRPr="00F724FB">
        <w:rPr>
          <w:rFonts w:ascii="NimbusSanL" w:eastAsia="Times New Roman" w:hAnsi="NimbusSanL" w:cs="Times New Roman"/>
          <w:lang w:eastAsia="en-GB"/>
        </w:rPr>
        <w:br/>
      </w:r>
      <w:r w:rsidRPr="00F724FB">
        <w:rPr>
          <w:rFonts w:ascii="CMSY10" w:eastAsia="Times New Roman" w:hAnsi="CMSY10" w:cs="Times New Roman"/>
          <w:lang w:eastAsia="en-GB"/>
        </w:rPr>
        <w:t xml:space="preserve">• </w:t>
      </w:r>
      <w:r w:rsidRPr="00F724FB">
        <w:rPr>
          <w:rFonts w:ascii="NimbusSanL" w:eastAsia="Times New Roman" w:hAnsi="NimbusSanL" w:cs="Times New Roman"/>
          <w:lang w:eastAsia="en-GB"/>
        </w:rPr>
        <w:t xml:space="preserve">Digital technology to enhance the experience of museum exhibits </w:t>
      </w:r>
    </w:p>
    <w:p w14:paraId="7CDA4857" w14:textId="77777777" w:rsidR="00F724FB" w:rsidRPr="00F724FB" w:rsidRDefault="00F724FB" w:rsidP="00F724FB">
      <w:pPr>
        <w:spacing w:before="100" w:beforeAutospacing="1" w:after="100" w:afterAutospacing="1"/>
        <w:rPr>
          <w:rFonts w:ascii="Times New Roman" w:eastAsia="Times New Roman" w:hAnsi="Times New Roman" w:cs="Times New Roman"/>
          <w:lang w:eastAsia="en-GB"/>
        </w:rPr>
      </w:pPr>
      <w:r w:rsidRPr="00F724FB">
        <w:rPr>
          <w:rFonts w:ascii="NimbusSanL" w:eastAsia="Times New Roman" w:hAnsi="NimbusSanL" w:cs="Times New Roman"/>
          <w:sz w:val="28"/>
          <w:szCs w:val="28"/>
          <w:lang w:eastAsia="en-GB"/>
        </w:rPr>
        <w:t xml:space="preserve">9.3 The Assignment </w:t>
      </w:r>
    </w:p>
    <w:p w14:paraId="5D163122" w14:textId="77777777" w:rsidR="00F724FB" w:rsidRPr="00F724FB" w:rsidRDefault="00F724FB" w:rsidP="00F724FB">
      <w:pPr>
        <w:spacing w:before="100" w:beforeAutospacing="1" w:after="100" w:afterAutospacing="1"/>
        <w:rPr>
          <w:rFonts w:ascii="Times New Roman" w:eastAsia="Times New Roman" w:hAnsi="Times New Roman" w:cs="Times New Roman"/>
          <w:lang w:eastAsia="en-GB"/>
        </w:rPr>
      </w:pPr>
      <w:r w:rsidRPr="00F724FB">
        <w:rPr>
          <w:rFonts w:ascii="NimbusSanL" w:eastAsia="Times New Roman" w:hAnsi="NimbusSanL" w:cs="Times New Roman"/>
          <w:lang w:eastAsia="en-GB"/>
        </w:rPr>
        <w:t xml:space="preserve">For this assignment you will: </w:t>
      </w:r>
    </w:p>
    <w:p w14:paraId="3767C530" w14:textId="77777777" w:rsidR="00F724FB" w:rsidRPr="00F724FB" w:rsidRDefault="00F724FB" w:rsidP="00F724FB">
      <w:pPr>
        <w:numPr>
          <w:ilvl w:val="0"/>
          <w:numId w:val="1"/>
        </w:numPr>
        <w:spacing w:before="100" w:beforeAutospacing="1" w:after="100" w:afterAutospacing="1"/>
        <w:rPr>
          <w:rFonts w:ascii="CMSY10" w:eastAsia="Times New Roman" w:hAnsi="CMSY10" w:cs="Times New Roman"/>
          <w:lang w:eastAsia="en-GB"/>
        </w:rPr>
      </w:pPr>
      <w:r w:rsidRPr="00F724FB">
        <w:rPr>
          <w:rFonts w:ascii="NimbusSanL" w:eastAsia="Times New Roman" w:hAnsi="NimbusSanL" w:cs="Times New Roman"/>
          <w:lang w:eastAsia="en-GB"/>
        </w:rPr>
        <w:t xml:space="preserve">Summarise each of the technology areas listed above that were covered in the module. ̃ </w:t>
      </w:r>
    </w:p>
    <w:p w14:paraId="23048221" w14:textId="23DC13D2" w:rsidR="00F724FB" w:rsidRPr="00F724FB" w:rsidRDefault="00F724FB" w:rsidP="00F724FB">
      <w:pPr>
        <w:numPr>
          <w:ilvl w:val="0"/>
          <w:numId w:val="1"/>
        </w:numPr>
        <w:spacing w:before="100" w:beforeAutospacing="1" w:after="100" w:afterAutospacing="1"/>
        <w:rPr>
          <w:rFonts w:ascii="CMSY10" w:eastAsia="Times New Roman" w:hAnsi="CMSY10" w:cs="Times New Roman"/>
          <w:lang w:eastAsia="en-GB"/>
        </w:rPr>
      </w:pPr>
      <w:r w:rsidRPr="00F724FB">
        <w:rPr>
          <w:rFonts w:ascii="NimbusSanL" w:eastAsia="Times New Roman" w:hAnsi="NimbusSanL" w:cs="Times New Roman"/>
          <w:lang w:eastAsia="en-GB"/>
        </w:rPr>
        <w:t xml:space="preserve">Make a comparison between the technologies. As part of the basis for your comparison, assess how each technology addresses the needs of each of the two design scenarios addressed in CW1 and 2. To do this, you may describe design ideas in cases where a technology is particularly appropriate for one of the design problems. </w:t>
      </w:r>
    </w:p>
    <w:p w14:paraId="7F00EE99" w14:textId="5BA56A1E" w:rsidR="00F724FB" w:rsidRPr="00F724FB" w:rsidRDefault="00F724FB" w:rsidP="00F724FB">
      <w:pPr>
        <w:numPr>
          <w:ilvl w:val="0"/>
          <w:numId w:val="1"/>
        </w:numPr>
        <w:spacing w:before="100" w:beforeAutospacing="1" w:after="100" w:afterAutospacing="1"/>
        <w:rPr>
          <w:rFonts w:ascii="CMSY10" w:eastAsia="Times New Roman" w:hAnsi="CMSY10" w:cs="Times New Roman"/>
          <w:lang w:eastAsia="en-GB"/>
        </w:rPr>
      </w:pPr>
      <w:r w:rsidRPr="00F724FB">
        <w:rPr>
          <w:rFonts w:ascii="NimbusSanL" w:eastAsia="Times New Roman" w:hAnsi="NimbusSanL" w:cs="Times New Roman"/>
          <w:lang w:eastAsia="en-GB"/>
        </w:rPr>
        <w:t xml:space="preserve">A sophisticated discussion may identify design concepts that utilise several technologies together, highlighting their complementary strengths and advantages. </w:t>
      </w:r>
    </w:p>
    <w:p w14:paraId="61CE4FC7" w14:textId="77777777" w:rsidR="00F724FB" w:rsidRPr="00F724FB" w:rsidRDefault="00F724FB" w:rsidP="00F724FB">
      <w:pPr>
        <w:numPr>
          <w:ilvl w:val="0"/>
          <w:numId w:val="1"/>
        </w:numPr>
        <w:spacing w:before="100" w:beforeAutospacing="1" w:after="100" w:afterAutospacing="1"/>
        <w:rPr>
          <w:rFonts w:ascii="CMSY10" w:eastAsia="Times New Roman" w:hAnsi="CMSY10" w:cs="Times New Roman"/>
          <w:lang w:eastAsia="en-GB"/>
        </w:rPr>
      </w:pPr>
      <w:r w:rsidRPr="00F724FB">
        <w:rPr>
          <w:rFonts w:ascii="NimbusSanL" w:eastAsia="Times New Roman" w:hAnsi="NimbusSanL" w:cs="Times New Roman"/>
          <w:lang w:eastAsia="en-GB"/>
        </w:rPr>
        <w:t xml:space="preserve">Another useful way of making comparisons is to use a model or defined set of criteria that can provide a basis for comparison. </w:t>
      </w:r>
    </w:p>
    <w:p w14:paraId="5D12D9E2" w14:textId="16DD23AC" w:rsidR="00F724FB" w:rsidRPr="00F724FB" w:rsidRDefault="00F724FB" w:rsidP="00F724FB">
      <w:pPr>
        <w:spacing w:before="100" w:beforeAutospacing="1" w:after="100" w:afterAutospacing="1"/>
        <w:rPr>
          <w:rFonts w:ascii="Times New Roman" w:eastAsia="Times New Roman" w:hAnsi="Times New Roman" w:cs="Times New Roman"/>
          <w:lang w:eastAsia="en-GB"/>
        </w:rPr>
      </w:pPr>
      <w:r w:rsidRPr="00F724FB">
        <w:rPr>
          <w:rFonts w:ascii="NimbusSanL" w:eastAsia="Times New Roman" w:hAnsi="NimbusSanL" w:cs="Times New Roman"/>
          <w:lang w:eastAsia="en-GB"/>
        </w:rPr>
        <w:t xml:space="preserve">Demonstrate that you can define what each technology is, and identify </w:t>
      </w:r>
      <w:proofErr w:type="gramStart"/>
      <w:r w:rsidRPr="00F724FB">
        <w:rPr>
          <w:rFonts w:ascii="NimbusSanL" w:eastAsia="Times New Roman" w:hAnsi="NimbusSanL" w:cs="Times New Roman"/>
          <w:lang w:eastAsia="en-GB"/>
        </w:rPr>
        <w:t>it</w:t>
      </w:r>
      <w:r w:rsidRPr="00F724FB">
        <w:rPr>
          <w:rFonts w:ascii="NimbusSanL" w:eastAsia="Times New Roman" w:hAnsi="NimbusSanL" w:cs="Times New Roman"/>
          <w:lang w:eastAsia="en-GB"/>
        </w:rPr>
        <w:t>’</w:t>
      </w:r>
      <w:r w:rsidRPr="00F724FB">
        <w:rPr>
          <w:rFonts w:ascii="NimbusSanL" w:eastAsia="Times New Roman" w:hAnsi="NimbusSanL" w:cs="Times New Roman"/>
          <w:lang w:eastAsia="en-GB"/>
        </w:rPr>
        <w:t>s</w:t>
      </w:r>
      <w:proofErr w:type="gramEnd"/>
      <w:r w:rsidRPr="00F724FB">
        <w:rPr>
          <w:rFonts w:ascii="NimbusSanL" w:eastAsia="Times New Roman" w:hAnsi="NimbusSanL" w:cs="Times New Roman"/>
          <w:lang w:eastAsia="en-GB"/>
        </w:rPr>
        <w:t xml:space="preserve"> strengths, weaknesses and key characteristics. </w:t>
      </w:r>
    </w:p>
    <w:p w14:paraId="0ED6ADA3" w14:textId="41D1DCDD" w:rsidR="00F724FB" w:rsidRPr="00F724FB" w:rsidRDefault="00F724FB" w:rsidP="00F724FB">
      <w:pPr>
        <w:spacing w:before="100" w:beforeAutospacing="1" w:after="100" w:afterAutospacing="1"/>
        <w:rPr>
          <w:rFonts w:ascii="Times New Roman" w:eastAsia="Times New Roman" w:hAnsi="Times New Roman" w:cs="Times New Roman"/>
          <w:lang w:eastAsia="en-GB"/>
        </w:rPr>
      </w:pPr>
      <w:r w:rsidRPr="00F724FB">
        <w:rPr>
          <w:rFonts w:ascii="NimbusSanL" w:eastAsia="Times New Roman" w:hAnsi="NimbusSanL" w:cs="Times New Roman"/>
          <w:lang w:eastAsia="en-GB"/>
        </w:rPr>
        <w:t xml:space="preserve">Provisional Report Marking Criteria </w:t>
      </w:r>
    </w:p>
    <w:p w14:paraId="5CD0096D" w14:textId="77777777" w:rsidR="00F724FB" w:rsidRPr="00F724FB" w:rsidRDefault="00F724FB" w:rsidP="00F724FB">
      <w:pPr>
        <w:spacing w:before="100" w:beforeAutospacing="1" w:after="100" w:afterAutospacing="1"/>
        <w:rPr>
          <w:rFonts w:ascii="Times New Roman" w:eastAsia="Times New Roman" w:hAnsi="Times New Roman" w:cs="Times New Roman"/>
          <w:lang w:eastAsia="en-GB"/>
        </w:rPr>
      </w:pPr>
      <w:r w:rsidRPr="00F724FB">
        <w:rPr>
          <w:rFonts w:ascii="NimbusSanL" w:eastAsia="Times New Roman" w:hAnsi="NimbusSanL" w:cs="Times New Roman"/>
          <w:lang w:eastAsia="en-GB"/>
        </w:rPr>
        <w:t xml:space="preserve">Coursework 3 will count for 20% of the overall module mark. Note: In order to gain high marks in any category, work must be of a truly exceptional standard, demonstrating not only skill, knowledge and clear understanding, but also insight and innovativeness! </w:t>
      </w:r>
    </w:p>
    <w:p w14:paraId="764922E2" w14:textId="354D43E8" w:rsidR="00F724FB" w:rsidRPr="00F724FB" w:rsidRDefault="00F724FB" w:rsidP="00F724FB">
      <w:pPr>
        <w:rPr>
          <w:rFonts w:ascii="Times New Roman" w:eastAsia="Times New Roman" w:hAnsi="Times New Roman" w:cs="Times New Roman"/>
          <w:lang w:eastAsia="en-GB"/>
        </w:rPr>
      </w:pPr>
    </w:p>
    <w:p w14:paraId="6ECC2EA3" w14:textId="62F50A10" w:rsidR="00F724FB" w:rsidRPr="00F724FB" w:rsidRDefault="00F724FB" w:rsidP="00F724FB">
      <w:pPr>
        <w:spacing w:before="100" w:beforeAutospacing="1" w:after="100" w:afterAutospacing="1"/>
        <w:rPr>
          <w:rFonts w:ascii="NimbusSanL" w:eastAsia="Times New Roman" w:hAnsi="NimbusSanL" w:cs="Times New Roman"/>
          <w:lang w:eastAsia="en-GB"/>
        </w:rPr>
      </w:pPr>
      <w:r w:rsidRPr="00F724FB">
        <w:rPr>
          <w:rFonts w:ascii="CMSY10" w:eastAsia="Times New Roman" w:hAnsi="CMSY10" w:cs="Times New Roman"/>
          <w:lang w:eastAsia="en-GB"/>
        </w:rPr>
        <w:lastRenderedPageBreak/>
        <w:t xml:space="preserve">• </w:t>
      </w:r>
      <w:r w:rsidRPr="00F724FB">
        <w:rPr>
          <w:rFonts w:ascii="NimbusSanL" w:eastAsia="Times New Roman" w:hAnsi="NimbusSanL" w:cs="Times New Roman"/>
          <w:lang w:eastAsia="en-GB"/>
        </w:rPr>
        <w:t>You should not simply repeat design ideas from the previous two coursework</w:t>
      </w:r>
      <w:r w:rsidRPr="00F724FB">
        <w:rPr>
          <w:rFonts w:ascii="NimbusSanL" w:eastAsia="Times New Roman" w:hAnsi="NimbusSanL" w:cs="Times New Roman"/>
          <w:lang w:eastAsia="en-GB"/>
        </w:rPr>
        <w:t>’</w:t>
      </w:r>
      <w:r w:rsidRPr="00F724FB">
        <w:rPr>
          <w:rFonts w:ascii="NimbusSanL" w:eastAsia="Times New Roman" w:hAnsi="NimbusSanL" w:cs="Times New Roman"/>
          <w:lang w:eastAsia="en-GB"/>
        </w:rPr>
        <w:t xml:space="preserve">s. Nor should you focus only on the technologies (TUI and AR) that were central to the earlier assignments. </w:t>
      </w:r>
    </w:p>
    <w:p w14:paraId="6D8FE9BE" w14:textId="4507075F" w:rsidR="00F724FB" w:rsidRPr="00F724FB" w:rsidRDefault="00F724FB" w:rsidP="00F724FB">
      <w:pPr>
        <w:spacing w:before="100" w:beforeAutospacing="1" w:after="100" w:afterAutospacing="1"/>
        <w:rPr>
          <w:rFonts w:ascii="NimbusSanL" w:eastAsia="Times New Roman" w:hAnsi="NimbusSanL" w:cs="Times New Roman"/>
          <w:lang w:eastAsia="en-GB"/>
        </w:rPr>
      </w:pPr>
    </w:p>
    <w:p w14:paraId="39B2B056" w14:textId="68AA6FB0" w:rsidR="00F724FB" w:rsidRPr="00F724FB" w:rsidRDefault="00F724FB" w:rsidP="00F724FB">
      <w:pPr>
        <w:spacing w:before="100" w:beforeAutospacing="1" w:after="100" w:afterAutospacing="1"/>
        <w:rPr>
          <w:rFonts w:ascii="Times New Roman" w:eastAsia="Times New Roman" w:hAnsi="Times New Roman" w:cs="Times New Roman"/>
          <w:b/>
          <w:bCs/>
          <w:u w:val="single"/>
          <w:lang w:eastAsia="en-GB"/>
        </w:rPr>
      </w:pPr>
      <w:r w:rsidRPr="00F724FB">
        <w:rPr>
          <w:rFonts w:ascii="NimbusSanL" w:eastAsia="Times New Roman" w:hAnsi="NimbusSanL" w:cs="Times New Roman"/>
          <w:b/>
          <w:bCs/>
          <w:u w:val="single"/>
          <w:lang w:eastAsia="en-GB"/>
        </w:rPr>
        <w:t>MARKING CRITERIA</w:t>
      </w:r>
    </w:p>
    <w:p w14:paraId="75C1C315" w14:textId="03792972" w:rsidR="0082731F" w:rsidRPr="00F724FB" w:rsidRDefault="00F724FB">
      <w:r w:rsidRPr="00F724FB">
        <w:rPr>
          <w:noProof/>
        </w:rPr>
        <w:drawing>
          <wp:inline distT="0" distB="0" distL="0" distR="0" wp14:anchorId="5A37AFC3" wp14:editId="6E7D961F">
            <wp:extent cx="5727700" cy="3700780"/>
            <wp:effectExtent l="0" t="0" r="0" b="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0-04-29 at 17.09.19.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3700780"/>
                    </a:xfrm>
                    <a:prstGeom prst="rect">
                      <a:avLst/>
                    </a:prstGeom>
                  </pic:spPr>
                </pic:pic>
              </a:graphicData>
            </a:graphic>
          </wp:inline>
        </w:drawing>
      </w:r>
    </w:p>
    <w:sectPr w:rsidR="0082731F" w:rsidRPr="00F724FB" w:rsidSect="0055083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NimbusSanL">
    <w:altName w:val="Cambria"/>
    <w:panose1 w:val="020B0604020202020204"/>
    <w:charset w:val="00"/>
    <w:family w:val="roman"/>
    <w:notTrueType/>
    <w:pitch w:val="default"/>
  </w:font>
  <w:font w:name="CMSY10">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A12594"/>
    <w:multiLevelType w:val="multilevel"/>
    <w:tmpl w:val="A5868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4FB"/>
    <w:rsid w:val="000400ED"/>
    <w:rsid w:val="0055083C"/>
    <w:rsid w:val="00803845"/>
    <w:rsid w:val="0082731F"/>
    <w:rsid w:val="00F72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2EF3C94"/>
  <w15:chartTrackingRefBased/>
  <w15:docId w15:val="{E757EA4A-20DC-F94F-8132-6F3AFCA3C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24F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8267507">
      <w:bodyDiv w:val="1"/>
      <w:marLeft w:val="0"/>
      <w:marRight w:val="0"/>
      <w:marTop w:val="0"/>
      <w:marBottom w:val="0"/>
      <w:divBdr>
        <w:top w:val="none" w:sz="0" w:space="0" w:color="auto"/>
        <w:left w:val="none" w:sz="0" w:space="0" w:color="auto"/>
        <w:bottom w:val="none" w:sz="0" w:space="0" w:color="auto"/>
        <w:right w:val="none" w:sz="0" w:space="0" w:color="auto"/>
      </w:divBdr>
      <w:divsChild>
        <w:div w:id="1250964894">
          <w:marLeft w:val="0"/>
          <w:marRight w:val="0"/>
          <w:marTop w:val="0"/>
          <w:marBottom w:val="0"/>
          <w:divBdr>
            <w:top w:val="none" w:sz="0" w:space="0" w:color="auto"/>
            <w:left w:val="none" w:sz="0" w:space="0" w:color="auto"/>
            <w:bottom w:val="none" w:sz="0" w:space="0" w:color="auto"/>
            <w:right w:val="none" w:sz="0" w:space="0" w:color="auto"/>
          </w:divBdr>
          <w:divsChild>
            <w:div w:id="1946036373">
              <w:marLeft w:val="0"/>
              <w:marRight w:val="0"/>
              <w:marTop w:val="0"/>
              <w:marBottom w:val="0"/>
              <w:divBdr>
                <w:top w:val="none" w:sz="0" w:space="0" w:color="auto"/>
                <w:left w:val="none" w:sz="0" w:space="0" w:color="auto"/>
                <w:bottom w:val="none" w:sz="0" w:space="0" w:color="auto"/>
                <w:right w:val="none" w:sz="0" w:space="0" w:color="auto"/>
              </w:divBdr>
              <w:divsChild>
                <w:div w:id="1151630488">
                  <w:marLeft w:val="0"/>
                  <w:marRight w:val="0"/>
                  <w:marTop w:val="0"/>
                  <w:marBottom w:val="0"/>
                  <w:divBdr>
                    <w:top w:val="none" w:sz="0" w:space="0" w:color="auto"/>
                    <w:left w:val="none" w:sz="0" w:space="0" w:color="auto"/>
                    <w:bottom w:val="none" w:sz="0" w:space="0" w:color="auto"/>
                    <w:right w:val="none" w:sz="0" w:space="0" w:color="auto"/>
                  </w:divBdr>
                </w:div>
              </w:divsChild>
            </w:div>
            <w:div w:id="1448617015">
              <w:marLeft w:val="0"/>
              <w:marRight w:val="0"/>
              <w:marTop w:val="0"/>
              <w:marBottom w:val="0"/>
              <w:divBdr>
                <w:top w:val="none" w:sz="0" w:space="0" w:color="auto"/>
                <w:left w:val="none" w:sz="0" w:space="0" w:color="auto"/>
                <w:bottom w:val="none" w:sz="0" w:space="0" w:color="auto"/>
                <w:right w:val="none" w:sz="0" w:space="0" w:color="auto"/>
              </w:divBdr>
              <w:divsChild>
                <w:div w:id="1976057586">
                  <w:marLeft w:val="0"/>
                  <w:marRight w:val="0"/>
                  <w:marTop w:val="0"/>
                  <w:marBottom w:val="0"/>
                  <w:divBdr>
                    <w:top w:val="none" w:sz="0" w:space="0" w:color="auto"/>
                    <w:left w:val="none" w:sz="0" w:space="0" w:color="auto"/>
                    <w:bottom w:val="none" w:sz="0" w:space="0" w:color="auto"/>
                    <w:right w:val="none" w:sz="0" w:space="0" w:color="auto"/>
                  </w:divBdr>
                </w:div>
              </w:divsChild>
            </w:div>
            <w:div w:id="1209417684">
              <w:marLeft w:val="0"/>
              <w:marRight w:val="0"/>
              <w:marTop w:val="0"/>
              <w:marBottom w:val="0"/>
              <w:divBdr>
                <w:top w:val="none" w:sz="0" w:space="0" w:color="auto"/>
                <w:left w:val="none" w:sz="0" w:space="0" w:color="auto"/>
                <w:bottom w:val="none" w:sz="0" w:space="0" w:color="auto"/>
                <w:right w:val="none" w:sz="0" w:space="0" w:color="auto"/>
              </w:divBdr>
              <w:divsChild>
                <w:div w:id="137215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624643">
          <w:marLeft w:val="0"/>
          <w:marRight w:val="0"/>
          <w:marTop w:val="0"/>
          <w:marBottom w:val="0"/>
          <w:divBdr>
            <w:top w:val="none" w:sz="0" w:space="0" w:color="auto"/>
            <w:left w:val="none" w:sz="0" w:space="0" w:color="auto"/>
            <w:bottom w:val="none" w:sz="0" w:space="0" w:color="auto"/>
            <w:right w:val="none" w:sz="0" w:space="0" w:color="auto"/>
          </w:divBdr>
          <w:divsChild>
            <w:div w:id="1391228867">
              <w:marLeft w:val="0"/>
              <w:marRight w:val="0"/>
              <w:marTop w:val="0"/>
              <w:marBottom w:val="0"/>
              <w:divBdr>
                <w:top w:val="none" w:sz="0" w:space="0" w:color="auto"/>
                <w:left w:val="none" w:sz="0" w:space="0" w:color="auto"/>
                <w:bottom w:val="none" w:sz="0" w:space="0" w:color="auto"/>
                <w:right w:val="none" w:sz="0" w:space="0" w:color="auto"/>
              </w:divBdr>
              <w:divsChild>
                <w:div w:id="2014263255">
                  <w:marLeft w:val="0"/>
                  <w:marRight w:val="0"/>
                  <w:marTop w:val="0"/>
                  <w:marBottom w:val="0"/>
                  <w:divBdr>
                    <w:top w:val="none" w:sz="0" w:space="0" w:color="auto"/>
                    <w:left w:val="none" w:sz="0" w:space="0" w:color="auto"/>
                    <w:bottom w:val="none" w:sz="0" w:space="0" w:color="auto"/>
                    <w:right w:val="none" w:sz="0" w:space="0" w:color="auto"/>
                  </w:divBdr>
                </w:div>
              </w:divsChild>
            </w:div>
            <w:div w:id="1913851220">
              <w:marLeft w:val="0"/>
              <w:marRight w:val="0"/>
              <w:marTop w:val="0"/>
              <w:marBottom w:val="0"/>
              <w:divBdr>
                <w:top w:val="none" w:sz="0" w:space="0" w:color="auto"/>
                <w:left w:val="none" w:sz="0" w:space="0" w:color="auto"/>
                <w:bottom w:val="none" w:sz="0" w:space="0" w:color="auto"/>
                <w:right w:val="none" w:sz="0" w:space="0" w:color="auto"/>
              </w:divBdr>
              <w:divsChild>
                <w:div w:id="581330103">
                  <w:marLeft w:val="0"/>
                  <w:marRight w:val="0"/>
                  <w:marTop w:val="0"/>
                  <w:marBottom w:val="0"/>
                  <w:divBdr>
                    <w:top w:val="none" w:sz="0" w:space="0" w:color="auto"/>
                    <w:left w:val="none" w:sz="0" w:space="0" w:color="auto"/>
                    <w:bottom w:val="none" w:sz="0" w:space="0" w:color="auto"/>
                    <w:right w:val="none" w:sz="0" w:space="0" w:color="auto"/>
                  </w:divBdr>
                </w:div>
              </w:divsChild>
            </w:div>
            <w:div w:id="1589533430">
              <w:marLeft w:val="0"/>
              <w:marRight w:val="0"/>
              <w:marTop w:val="0"/>
              <w:marBottom w:val="0"/>
              <w:divBdr>
                <w:top w:val="none" w:sz="0" w:space="0" w:color="auto"/>
                <w:left w:val="none" w:sz="0" w:space="0" w:color="auto"/>
                <w:bottom w:val="none" w:sz="0" w:space="0" w:color="auto"/>
                <w:right w:val="none" w:sz="0" w:space="0" w:color="auto"/>
              </w:divBdr>
              <w:divsChild>
                <w:div w:id="1554540684">
                  <w:marLeft w:val="0"/>
                  <w:marRight w:val="0"/>
                  <w:marTop w:val="0"/>
                  <w:marBottom w:val="0"/>
                  <w:divBdr>
                    <w:top w:val="none" w:sz="0" w:space="0" w:color="auto"/>
                    <w:left w:val="none" w:sz="0" w:space="0" w:color="auto"/>
                    <w:bottom w:val="none" w:sz="0" w:space="0" w:color="auto"/>
                    <w:right w:val="none" w:sz="0" w:space="0" w:color="auto"/>
                  </w:divBdr>
                </w:div>
              </w:divsChild>
            </w:div>
            <w:div w:id="671682213">
              <w:marLeft w:val="0"/>
              <w:marRight w:val="0"/>
              <w:marTop w:val="0"/>
              <w:marBottom w:val="0"/>
              <w:divBdr>
                <w:top w:val="none" w:sz="0" w:space="0" w:color="auto"/>
                <w:left w:val="none" w:sz="0" w:space="0" w:color="auto"/>
                <w:bottom w:val="none" w:sz="0" w:space="0" w:color="auto"/>
                <w:right w:val="none" w:sz="0" w:space="0" w:color="auto"/>
              </w:divBdr>
              <w:divsChild>
                <w:div w:id="5483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Hamid</dc:creator>
  <cp:keywords/>
  <dc:description/>
  <cp:lastModifiedBy>Alan Hamid</cp:lastModifiedBy>
  <cp:revision>1</cp:revision>
  <dcterms:created xsi:type="dcterms:W3CDTF">2020-04-29T16:03:00Z</dcterms:created>
  <dcterms:modified xsi:type="dcterms:W3CDTF">2020-04-29T16:17:00Z</dcterms:modified>
</cp:coreProperties>
</file>